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ABC4" w14:textId="77777777" w:rsidR="00BB4825" w:rsidRPr="00BA213D" w:rsidRDefault="009103A0" w:rsidP="00BA213D">
      <w:pPr>
        <w:ind w:left="709" w:firstLine="709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BA213D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ZAŁĄCZNIK NR 1</w:t>
      </w:r>
    </w:p>
    <w:p w14:paraId="247D1022" w14:textId="77777777" w:rsidR="00BA213D" w:rsidRDefault="00BA213D" w:rsidP="00BA213D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2303E1B4" w14:textId="15497A4B" w:rsidR="00BB4825" w:rsidRDefault="00F4279A" w:rsidP="00BA213D">
      <w:pPr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A213D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SZCZEGÓŁOWY </w:t>
      </w:r>
      <w:r w:rsidR="00BA213D">
        <w:rPr>
          <w:rFonts w:asciiTheme="minorHAnsi" w:eastAsia="Times New Roman" w:hAnsiTheme="minorHAnsi" w:cstheme="minorHAnsi"/>
          <w:b/>
          <w:color w:val="000000"/>
          <w:sz w:val="22"/>
          <w:szCs w:val="22"/>
          <w:shd w:val="clear" w:color="auto" w:fill="FFFFFF"/>
        </w:rPr>
        <w:t>OPIS PRZEDMIOTU ZAMÓWIENIA</w:t>
      </w:r>
    </w:p>
    <w:p w14:paraId="003F3E66" w14:textId="77777777" w:rsidR="00BA213D" w:rsidRPr="00BA213D" w:rsidRDefault="00BA213D" w:rsidP="00BA213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8A8EC7" w14:textId="77777777" w:rsidR="00BA213D" w:rsidRPr="00BA213D" w:rsidRDefault="00BA213D" w:rsidP="00BA213D">
      <w:pPr>
        <w:widowControl/>
        <w:numPr>
          <w:ilvl w:val="0"/>
          <w:numId w:val="5"/>
        </w:numPr>
        <w:ind w:left="357" w:hanging="357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Opis przedmiotu zamówienia:</w:t>
      </w:r>
    </w:p>
    <w:p w14:paraId="28944462" w14:textId="77777777" w:rsidR="00BA213D" w:rsidRPr="00BA213D" w:rsidRDefault="00BA213D" w:rsidP="00BA213D">
      <w:pPr>
        <w:widowControl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Centrum Opieki nad Dzieckiem dysponuje nast</w:t>
      </w:r>
      <w:r w:rsidRPr="00BA213D">
        <w:rPr>
          <w:rFonts w:asciiTheme="minorHAnsi" w:eastAsia="TimesNewRoman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ę</w:t>
      </w: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puj</w:t>
      </w:r>
      <w:r w:rsidRPr="00BA213D">
        <w:rPr>
          <w:rFonts w:asciiTheme="minorHAnsi" w:eastAsia="TimesNewRoman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ą</w:t>
      </w: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cą infrastrukturą teleinformatyczną oraz wyposażeniem komputerowym:</w:t>
      </w:r>
    </w:p>
    <w:p w14:paraId="5B102024" w14:textId="0518FA73" w:rsidR="00BA213D" w:rsidRPr="00BA213D" w:rsidRDefault="00BA213D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stanowiska komputerowe z monitorami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(</w:t>
      </w:r>
      <w:r w:rsidR="00197B92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ok. 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180 zestawów)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, laptopy oraz urz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ą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dzeniami bezpo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ś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rednio współpracującymi 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(</w:t>
      </w:r>
      <w:r w:rsidR="00197B92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ok. 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UPS – 10 szt.) 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w lokalizacjach na terenie Szczecina:</w:t>
      </w:r>
    </w:p>
    <w:p w14:paraId="14ADFC4B" w14:textId="25F8FEEE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Wszystkich Świętych 66</w:t>
      </w:r>
      <w:r w:rsidR="00137A1B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i 68</w:t>
      </w:r>
    </w:p>
    <w:p w14:paraId="71B47C58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Wiślana 17</w:t>
      </w:r>
    </w:p>
    <w:p w14:paraId="34133787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Chojnicka 61</w:t>
      </w:r>
    </w:p>
    <w:p w14:paraId="6045FDBF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Mokra 2</w:t>
      </w:r>
    </w:p>
    <w:p w14:paraId="78248211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Narożna 48 </w:t>
      </w:r>
    </w:p>
    <w:p w14:paraId="2B9EC5C8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Broniewskiego 16</w:t>
      </w:r>
    </w:p>
    <w:p w14:paraId="05164A06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Łosiowa 5</w:t>
      </w:r>
    </w:p>
    <w:p w14:paraId="43227CC8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Pokładowa 20 </w:t>
      </w:r>
    </w:p>
    <w:p w14:paraId="1D19CBC4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ul. Śląska 12/5</w:t>
      </w:r>
    </w:p>
    <w:p w14:paraId="01AAE025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Śląska 8/3 </w:t>
      </w:r>
    </w:p>
    <w:p w14:paraId="136598ED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Jana Pawła II 43/7 </w:t>
      </w:r>
    </w:p>
    <w:p w14:paraId="3BA87964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Józefa Romana 18/2 </w:t>
      </w:r>
    </w:p>
    <w:p w14:paraId="4945D223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Józefa Romana 30/1  </w:t>
      </w:r>
    </w:p>
    <w:p w14:paraId="169B5645" w14:textId="77777777" w:rsidR="00BA213D" w:rsidRPr="00BA213D" w:rsidRDefault="00BA213D" w:rsidP="00BA213D">
      <w:pPr>
        <w:widowControl/>
        <w:numPr>
          <w:ilvl w:val="0"/>
          <w:numId w:val="6"/>
        </w:numPr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ul. Jarowita 10/5 </w:t>
      </w:r>
    </w:p>
    <w:p w14:paraId="60494877" w14:textId="77777777" w:rsidR="00BA213D" w:rsidRPr="00BA213D" w:rsidRDefault="00BA213D" w:rsidP="00BA213D">
      <w:pPr>
        <w:widowControl/>
        <w:autoSpaceDE w:val="0"/>
        <w:ind w:left="113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51C84DCE" w14:textId="3B8BF05C" w:rsidR="00BA213D" w:rsidRDefault="00BA213D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infrastruktura służąca do monitorowania obiektu w Placówce przy ul. Wszystkich Świętych 66</w:t>
      </w:r>
      <w:r w:rsidR="00137A1B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i 68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(TV przemysłowa analogowa</w:t>
      </w:r>
      <w:r w:rsidR="00137A1B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i IP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),  ul. Broniewskiego 16 i ul. Narożna 48 (sieć IP) w Szczecinie,</w:t>
      </w:r>
    </w:p>
    <w:p w14:paraId="493832B1" w14:textId="5AC5AE15" w:rsidR="00BA213D" w:rsidRDefault="009059CC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ok. 65</w:t>
      </w:r>
      <w:r w:rsid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</w:t>
      </w:r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urządze</w:t>
      </w:r>
      <w:r w:rsid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ń</w:t>
      </w:r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wielofunkcyjn</w:t>
      </w:r>
      <w:r w:rsid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ych</w:t>
      </w:r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, w tym: telefax, kserokopiarki firmy </w:t>
      </w:r>
      <w:proofErr w:type="spellStart"/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Ricoch</w:t>
      </w:r>
      <w:proofErr w:type="spellEnd"/>
      <w:r w:rsidR="00BA213D"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, Canon, drukarki laserowe HP, Samsung, Brother, Epson oraz urządzenia atramentowe kolor/monochromatyczne.</w:t>
      </w:r>
    </w:p>
    <w:p w14:paraId="2102E560" w14:textId="77777777" w:rsidR="00BA213D" w:rsidRDefault="00BA213D" w:rsidP="00BA213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pomieszczenie z 2 serwerami (Modemy, Switch, Routery), 3 centrale telefoniczne, instalacje </w:t>
      </w:r>
      <w:proofErr w:type="spellStart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videodomofonowe</w:t>
      </w:r>
      <w:proofErr w:type="spellEnd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, 3 szafy teleinformatyczne.</w:t>
      </w:r>
    </w:p>
    <w:p w14:paraId="7A657511" w14:textId="66B1DDFD" w:rsidR="0073098D" w:rsidRPr="0073098D" w:rsidRDefault="00BA213D" w:rsidP="0073098D">
      <w:pPr>
        <w:pStyle w:val="Akapitzlist"/>
        <w:widowControl/>
        <w:numPr>
          <w:ilvl w:val="0"/>
          <w:numId w:val="8"/>
        </w:numPr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sie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 xml:space="preserve">ć </w:t>
      </w:r>
      <w:r w:rsidR="0073098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lokalna i bezprzewodowa</w:t>
      </w:r>
      <w:r w:rsidR="009059CC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(router, switch – 20 sztuk)</w:t>
      </w:r>
      <w:r w:rsidR="0073098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.</w:t>
      </w:r>
    </w:p>
    <w:p w14:paraId="67E45BCE" w14:textId="77777777" w:rsidR="00BA213D" w:rsidRDefault="00BA213D" w:rsidP="00BA213D">
      <w:pPr>
        <w:widowControl/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2390CEA8" w14:textId="07C1D54A" w:rsidR="00BA213D" w:rsidRPr="00FC2B30" w:rsidRDefault="00BA213D" w:rsidP="00FC2B30">
      <w:pPr>
        <w:widowControl/>
        <w:autoSpaceDE w:val="0"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Komputery wyposa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ż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one s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 xml:space="preserve">ą 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w systemy Windows 10 Professional, XP, 98, program pakiet Office, Word i inne w zale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ż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no</w:t>
      </w:r>
      <w:r w:rsidRPr="00BA213D">
        <w:rPr>
          <w:rFonts w:asciiTheme="minorHAnsi" w:eastAsia="TimesNewRoman" w:hAnsiTheme="minorHAnsi" w:cstheme="minorHAnsi"/>
          <w:color w:val="auto"/>
          <w:sz w:val="22"/>
          <w:szCs w:val="22"/>
          <w:lang w:bidi="ar-SA"/>
        </w:rPr>
        <w:t>ś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ci od działu COD – tj. Baza Programu </w:t>
      </w:r>
      <w:proofErr w:type="spellStart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Vulcan</w:t>
      </w:r>
      <w:proofErr w:type="spellEnd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</w:t>
      </w:r>
      <w:proofErr w:type="spellStart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Optivum</w:t>
      </w:r>
      <w:proofErr w:type="spellEnd"/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.</w:t>
      </w:r>
      <w:r w:rsidR="00FC2B30" w:rsidRPr="00FC2B30">
        <w:rPr>
          <w:rFonts w:asciiTheme="minorHAnsi" w:hAnsiTheme="minorHAnsi" w:cs="Arial"/>
          <w:sz w:val="20"/>
          <w:szCs w:val="20"/>
        </w:rPr>
        <w:t xml:space="preserve"> </w:t>
      </w:r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Wsparcie techniczne w programach Płatnik, zewnętrzne serwery UM Szczecin pn. </w:t>
      </w:r>
      <w:proofErr w:type="spellStart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Besti</w:t>
      </w:r>
      <w:proofErr w:type="spellEnd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@, </w:t>
      </w:r>
      <w:proofErr w:type="spellStart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BiP</w:t>
      </w:r>
      <w:proofErr w:type="spellEnd"/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adres </w:t>
      </w:r>
      <w:hyperlink r:id="rId5" w:history="1">
        <w:r w:rsidR="00FC2B30" w:rsidRPr="00FC2B30">
          <w:rPr>
            <w:rStyle w:val="Hipercze"/>
            <w:rFonts w:asciiTheme="minorHAnsi" w:eastAsia="Calibri" w:hAnsiTheme="minorHAnsi" w:cstheme="minorHAnsi"/>
            <w:sz w:val="22"/>
            <w:szCs w:val="22"/>
            <w:lang w:bidi="ar-SA"/>
          </w:rPr>
          <w:t>www.bip.centrumopieki.szczecin.pl</w:t>
        </w:r>
      </w:hyperlink>
      <w:r w:rsidR="00FC2B30"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 oraz w utrzymaniu strony </w:t>
      </w:r>
      <w:hyperlink r:id="rId6" w:history="1">
        <w:r w:rsidR="00FC2B30" w:rsidRPr="00FC2B30">
          <w:rPr>
            <w:rStyle w:val="Hipercze"/>
            <w:rFonts w:asciiTheme="minorHAnsi" w:eastAsia="Calibri" w:hAnsiTheme="minorHAnsi" w:cstheme="minorHAnsi"/>
            <w:sz w:val="22"/>
            <w:szCs w:val="22"/>
            <w:lang w:bidi="ar-SA"/>
          </w:rPr>
          <w:t>www.centrumopieki.szczecin.pl</w:t>
        </w:r>
      </w:hyperlink>
    </w:p>
    <w:p w14:paraId="3EA2E87E" w14:textId="77777777" w:rsidR="00BA213D" w:rsidRPr="00FC2B30" w:rsidRDefault="00BA213D" w:rsidP="00BA213D">
      <w:pPr>
        <w:widowControl/>
        <w:autoSpaceDE w:val="0"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0554B78F" w14:textId="71C2E318" w:rsidR="00BA213D" w:rsidRPr="00FC2B30" w:rsidRDefault="00137A1B" w:rsidP="00137A1B">
      <w:pPr>
        <w:pStyle w:val="Akapitzlist"/>
        <w:widowControl/>
        <w:numPr>
          <w:ilvl w:val="0"/>
          <w:numId w:val="9"/>
        </w:numPr>
        <w:autoSpaceDE w:val="0"/>
        <w:spacing w:line="240" w:lineRule="atLeast"/>
        <w:ind w:left="714" w:hanging="357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</w:pPr>
      <w:r w:rsidRPr="00FC2B3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W ramach świadczonych na rzecz Zamawiającego usług serwisowych Wykonawca zobowiązuje się do wykonywania na rzecz Zamawiającego nw. czynności:</w:t>
      </w:r>
      <w:r w:rsidR="00BA213D" w:rsidRPr="00FC2B3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u w:val="single"/>
          <w:lang w:bidi="ar-SA"/>
        </w:rPr>
        <w:t>:</w:t>
      </w:r>
    </w:p>
    <w:p w14:paraId="1FE78B60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nadzorowanie pracy komputerów stacjonarnych, laptopów, serwera, urządzeń wielofunkcyjnych, drukarek, centrali telefonicznych, systemów monitoringu oraz zainstalowanego oprogramowania,</w:t>
      </w:r>
    </w:p>
    <w:p w14:paraId="10DAA4A4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instalacja oprogramowania antywirusowego oraz </w:t>
      </w:r>
      <w:r w:rsidRPr="00FC2B30">
        <w:rPr>
          <w:rFonts w:asciiTheme="minorHAnsi" w:hAnsiTheme="minorHAnsi"/>
          <w:sz w:val="22"/>
          <w:szCs w:val="22"/>
        </w:rPr>
        <w:t>programu komputerowego tj. filtr rodzinny kontrolujący zawartość stron WWW i komunikatorów internetowych,</w:t>
      </w:r>
    </w:p>
    <w:p w14:paraId="2EEAD4FC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usuwanie awarii związanych z działaniem oprogramowania (w zakresie nienaruszającym praw autorskich),</w:t>
      </w:r>
    </w:p>
    <w:p w14:paraId="01F9A43D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usuwanie awarii w działaniu okablowania sieci komputerowej oraz Internetu za wyjątkiem sytuacji kiedy awaria nastąpiła po stronie dostawcy usługi internetowej,</w:t>
      </w:r>
    </w:p>
    <w:p w14:paraId="611E5FB8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naprawa, rozbudowa i bieżąca konserwacja sprzętu komputerowego, </w:t>
      </w:r>
    </w:p>
    <w:p w14:paraId="654B1273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przeprowadzanie przeglądów i ocen technicznych sprzętu,</w:t>
      </w:r>
    </w:p>
    <w:p w14:paraId="0C0FB93F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wymiana zużytych części i materiałów (koszt części i materiałów pokrywa Zamawiający),</w:t>
      </w:r>
    </w:p>
    <w:p w14:paraId="524255D7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utrzymanie sprzętu w odpowiedniej sprawności technicznej i technologicznej,</w:t>
      </w:r>
    </w:p>
    <w:p w14:paraId="55E3FC89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projektowanie rozwoju systemu komputerowego,</w:t>
      </w:r>
    </w:p>
    <w:p w14:paraId="265BEF09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prace programistyczne PHP, FLASH, HTML,</w:t>
      </w:r>
    </w:p>
    <w:p w14:paraId="2FEDE8E3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obsługa bazy danych SQL,</w:t>
      </w:r>
    </w:p>
    <w:p w14:paraId="550C2448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Style w:val="czeinternetowe"/>
          <w:rFonts w:asciiTheme="minorHAnsi" w:hAnsiTheme="minorHAnsi"/>
          <w:color w:val="00000A"/>
          <w:sz w:val="22"/>
          <w:szCs w:val="22"/>
          <w:u w:val="none"/>
        </w:rPr>
      </w:pP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aktualizacja strony internetowej </w:t>
      </w: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u w:val="single"/>
          <w:shd w:val="clear" w:color="auto" w:fill="FFFFFF"/>
        </w:rPr>
        <w:t>www.centrumopieki.szczecin.pl</w:t>
      </w:r>
      <w:r w:rsidRPr="00FC2B30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oraz </w:t>
      </w:r>
      <w:hyperlink r:id="rId7">
        <w:r w:rsidRPr="00FC2B30">
          <w:rPr>
            <w:rStyle w:val="czeinternetowe"/>
            <w:rFonts w:asciiTheme="minorHAnsi" w:eastAsia="Times New Roman" w:hAnsiTheme="minorHAnsi" w:cs="Times New Roman"/>
            <w:color w:val="000000"/>
            <w:sz w:val="22"/>
            <w:szCs w:val="22"/>
            <w:shd w:val="clear" w:color="auto" w:fill="FFFFFF"/>
          </w:rPr>
          <w:t>www.bip.centrumopieki.szczecin.pl</w:t>
        </w:r>
      </w:hyperlink>
    </w:p>
    <w:p w14:paraId="4DD8B380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hAnsiTheme="minorHAnsi"/>
          <w:sz w:val="22"/>
          <w:szCs w:val="22"/>
        </w:rPr>
      </w:pPr>
      <w:r w:rsidRPr="00FC2B30">
        <w:rPr>
          <w:rFonts w:asciiTheme="minorHAnsi" w:hAnsiTheme="minorHAnsi"/>
          <w:sz w:val="22"/>
          <w:szCs w:val="22"/>
        </w:rPr>
        <w:lastRenderedPageBreak/>
        <w:t xml:space="preserve">prowadzenie na bieżąco ewidencji inwentarzowej sprzętu informatycznego  COD </w:t>
      </w:r>
    </w:p>
    <w:p w14:paraId="0D6B0B12" w14:textId="77777777" w:rsidR="00137A1B" w:rsidRPr="00FC2B30" w:rsidRDefault="00137A1B" w:rsidP="00FC2B30">
      <w:pPr>
        <w:pStyle w:val="Akapitzlist"/>
        <w:widowControl/>
        <w:numPr>
          <w:ilvl w:val="1"/>
          <w:numId w:val="11"/>
        </w:numPr>
        <w:autoSpaceDE w:val="0"/>
        <w:spacing w:before="240" w:line="240" w:lineRule="atLeast"/>
        <w:jc w:val="both"/>
        <w:rPr>
          <w:rFonts w:asciiTheme="minorHAnsi" w:hAnsiTheme="minorHAnsi"/>
          <w:sz w:val="22"/>
          <w:szCs w:val="22"/>
        </w:rPr>
      </w:pPr>
      <w:r w:rsidRPr="00FC2B30">
        <w:rPr>
          <w:rFonts w:asciiTheme="minorHAnsi" w:hAnsiTheme="minorHAnsi"/>
          <w:sz w:val="22"/>
          <w:szCs w:val="22"/>
        </w:rPr>
        <w:t xml:space="preserve">instalacja i niezbędna aktualizacja oprogramowania komputerowego </w:t>
      </w:r>
      <w:r w:rsidRPr="00FC2B30">
        <w:rPr>
          <w:rFonts w:asciiTheme="minorHAnsi" w:hAnsiTheme="minorHAnsi"/>
          <w:sz w:val="22"/>
          <w:szCs w:val="22"/>
        </w:rPr>
        <w:br/>
        <w:t>i systemów operacyjnych zainstalowanych na komputerach COD,</w:t>
      </w:r>
    </w:p>
    <w:p w14:paraId="5E9475A6" w14:textId="77777777" w:rsidR="00137A1B" w:rsidRPr="00FC2B30" w:rsidRDefault="00137A1B" w:rsidP="00FC2B30">
      <w:pPr>
        <w:pStyle w:val="Akapitzlist"/>
        <w:numPr>
          <w:ilvl w:val="1"/>
          <w:numId w:val="11"/>
        </w:numPr>
        <w:spacing w:before="240" w:after="200" w:line="240" w:lineRule="atLeast"/>
        <w:jc w:val="both"/>
        <w:rPr>
          <w:rFonts w:asciiTheme="minorHAnsi" w:hAnsiTheme="minorHAnsi"/>
          <w:sz w:val="22"/>
          <w:szCs w:val="22"/>
        </w:rPr>
      </w:pPr>
      <w:r w:rsidRPr="00FC2B30">
        <w:rPr>
          <w:rFonts w:asciiTheme="minorHAnsi" w:hAnsiTheme="minorHAnsi"/>
          <w:sz w:val="22"/>
          <w:szCs w:val="22"/>
        </w:rPr>
        <w:t>współpraca lub realizacja zakupu dotyczącego sprzętu informatycznego.</w:t>
      </w:r>
    </w:p>
    <w:p w14:paraId="4189B57D" w14:textId="77777777" w:rsidR="00BA213D" w:rsidRPr="00FC2B30" w:rsidRDefault="00BA213D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100FA4BA" w14:textId="77777777" w:rsidR="00BA213D" w:rsidRPr="00197B92" w:rsidRDefault="00BA213D" w:rsidP="00BA213D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  <w:u w:val="single"/>
          <w:lang w:bidi="ar-SA"/>
        </w:rPr>
      </w:pPr>
      <w:r w:rsidRPr="00197B92">
        <w:rPr>
          <w:rFonts w:asciiTheme="minorHAnsi" w:eastAsia="Calibri" w:hAnsiTheme="minorHAnsi" w:cstheme="minorHAnsi"/>
          <w:color w:val="auto"/>
          <w:sz w:val="22"/>
          <w:szCs w:val="22"/>
          <w:u w:val="single"/>
          <w:lang w:bidi="ar-SA"/>
        </w:rPr>
        <w:t xml:space="preserve">W przypadku wystąpienia awarii urządzeń wymienionych w umowie obsługujący zobowiązany będzie przystąpić do usuwania awarii w przeciągu 4 godzin - dotyczy administracji i do 12 godzin na grupach od momentu zgłoszenia jej przez upoważnionego pracownika COD. </w:t>
      </w:r>
    </w:p>
    <w:p w14:paraId="1F0FC7ED" w14:textId="77777777" w:rsidR="00512946" w:rsidRPr="00FC2B30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432F29D2" w14:textId="77777777" w:rsidR="00BA213D" w:rsidRPr="00FC2B30" w:rsidRDefault="00BA213D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Zamawiający upoważni osoby do zgłaszania awarii z swojej strony.</w:t>
      </w:r>
    </w:p>
    <w:p w14:paraId="3B759741" w14:textId="77777777" w:rsidR="00512946" w:rsidRPr="00FC2B30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33CF5F40" w14:textId="6D225D18" w:rsidR="00BA213D" w:rsidRPr="00FC2B30" w:rsidRDefault="00BA213D" w:rsidP="00512946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Przed zawarciem umowy Wykonawca podpisze umowę powierzenia danych osobowych oraz </w:t>
      </w:r>
      <w:r w:rsid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                              </w:t>
      </w: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o przestrzeganiu zasad dostępu do informacji niejawnych stanowiących tajemnicę służbową.</w:t>
      </w:r>
    </w:p>
    <w:p w14:paraId="29386F62" w14:textId="77777777" w:rsidR="00512946" w:rsidRPr="00FC2B30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3585F656" w14:textId="77777777" w:rsidR="00BA213D" w:rsidRPr="00BA213D" w:rsidRDefault="00BA213D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FC2B30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COD pozostanie w całości właścicielem produktów wytworzonych przez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 Wykonawcę.</w:t>
      </w:r>
    </w:p>
    <w:p w14:paraId="7515C31D" w14:textId="77777777" w:rsidR="00512946" w:rsidRDefault="00512946" w:rsidP="00BA21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</w:p>
    <w:p w14:paraId="3D9F96A7" w14:textId="77777777" w:rsidR="00BA213D" w:rsidRPr="00BA213D" w:rsidRDefault="00BA213D" w:rsidP="00512946">
      <w:pPr>
        <w:widowControl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</w:pP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 xml:space="preserve">Zaleca się, aby Wykonawca zapoznał się z lokalizacją budynków, a także zdobył wszelkie dodatkowe informacje, które mogą być konieczne do przygotowania oferty. Informacji udziela w Centrum Opieki nad Dzieckiem w Szczecinie w pok. 5  Pani Monika Pieprzak, Nr Tel. </w:t>
      </w:r>
      <w:r w:rsidRPr="00BA213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bidi="ar-SA"/>
        </w:rPr>
        <w:t xml:space="preserve">91-431-58-91 wew. 38, lub 512-366-406. </w:t>
      </w:r>
      <w:r w:rsidRPr="00BA213D">
        <w:rPr>
          <w:rFonts w:asciiTheme="minorHAnsi" w:eastAsia="Calibri" w:hAnsiTheme="minorHAnsi" w:cstheme="minorHAnsi"/>
          <w:color w:val="auto"/>
          <w:sz w:val="22"/>
          <w:szCs w:val="22"/>
          <w:lang w:bidi="ar-SA"/>
        </w:rPr>
        <w:t>Wizja lokalna zostaje dokonana na koszt Wykonawcy i nie jest obowiązkowa.</w:t>
      </w:r>
    </w:p>
    <w:p w14:paraId="6DEE27AF" w14:textId="77777777" w:rsidR="009945E2" w:rsidRPr="00BA213D" w:rsidRDefault="009945E2" w:rsidP="00BA213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945E2" w:rsidRPr="00BA213D" w:rsidSect="008F27EE">
      <w:pgSz w:w="12240" w:h="15840"/>
      <w:pgMar w:top="340" w:right="1418" w:bottom="340" w:left="1418" w:header="0" w:footer="0" w:gutter="0"/>
      <w:cols w:space="708"/>
      <w:formProt w:val="0"/>
      <w:docGrid w:linePitch="24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F7A9A" w16cid:durableId="23871E86"/>
  <w16cid:commentId w16cid:paraId="31DF2629" w16cid:durableId="23871E87"/>
  <w16cid:commentId w16cid:paraId="58C7BFEB" w16cid:durableId="23871F1E"/>
  <w16cid:commentId w16cid:paraId="021A9016" w16cid:durableId="23871E88"/>
  <w16cid:commentId w16cid:paraId="50165D2E" w16cid:durableId="23871F6A"/>
  <w16cid:commentId w16cid:paraId="0501889B" w16cid:durableId="23871E89"/>
  <w16cid:commentId w16cid:paraId="26E25317" w16cid:durableId="23871F8B"/>
  <w16cid:commentId w16cid:paraId="539A5659" w16cid:durableId="23871E8A"/>
  <w16cid:commentId w16cid:paraId="62EF68A0" w16cid:durableId="23871F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4AF58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B6055CF"/>
    <w:multiLevelType w:val="hybridMultilevel"/>
    <w:tmpl w:val="56ECFC0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55904F5"/>
    <w:multiLevelType w:val="hybridMultilevel"/>
    <w:tmpl w:val="CAF4A8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C20DDF"/>
    <w:multiLevelType w:val="hybridMultilevel"/>
    <w:tmpl w:val="3E10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712E"/>
    <w:multiLevelType w:val="multilevel"/>
    <w:tmpl w:val="75048D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256DE8"/>
    <w:multiLevelType w:val="hybridMultilevel"/>
    <w:tmpl w:val="7A2C4D5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43726AD"/>
    <w:multiLevelType w:val="hybridMultilevel"/>
    <w:tmpl w:val="E8385316"/>
    <w:lvl w:ilvl="0" w:tplc="6AF6ED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6D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570795"/>
    <w:multiLevelType w:val="hybridMultilevel"/>
    <w:tmpl w:val="CAF4A8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C5A6BE7"/>
    <w:multiLevelType w:val="multilevel"/>
    <w:tmpl w:val="2AA8F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5"/>
    <w:rsid w:val="00137A1B"/>
    <w:rsid w:val="00197B92"/>
    <w:rsid w:val="003C4A0C"/>
    <w:rsid w:val="00512946"/>
    <w:rsid w:val="006E2C26"/>
    <w:rsid w:val="0073098D"/>
    <w:rsid w:val="007E1394"/>
    <w:rsid w:val="00851C39"/>
    <w:rsid w:val="008F27EE"/>
    <w:rsid w:val="009059CC"/>
    <w:rsid w:val="009103A0"/>
    <w:rsid w:val="009945E2"/>
    <w:rsid w:val="00B52E16"/>
    <w:rsid w:val="00BA213D"/>
    <w:rsid w:val="00BB4825"/>
    <w:rsid w:val="00DA67E5"/>
    <w:rsid w:val="00F4279A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E0B"/>
  <w15:docId w15:val="{9024A11F-2117-4485-9ABD-50EB1E1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1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C3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C39"/>
    <w:rPr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C39"/>
    <w:rPr>
      <w:b/>
      <w:bCs/>
      <w:color w:val="00000A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39"/>
    <w:rPr>
      <w:rFonts w:ascii="Tahoma" w:hAnsi="Tahoma"/>
      <w:color w:val="00000A"/>
      <w:sz w:val="16"/>
      <w:szCs w:val="14"/>
    </w:rPr>
  </w:style>
  <w:style w:type="character" w:customStyle="1" w:styleId="WW8Num1z8">
    <w:name w:val="WW8Num1z8"/>
    <w:rsid w:val="00851C39"/>
  </w:style>
  <w:style w:type="paragraph" w:styleId="Akapitzlist">
    <w:name w:val="List Paragraph"/>
    <w:basedOn w:val="Normalny"/>
    <w:uiPriority w:val="34"/>
    <w:qFormat/>
    <w:rsid w:val="00BA213D"/>
    <w:pPr>
      <w:ind w:left="720"/>
      <w:contextualSpacing/>
    </w:pPr>
    <w:rPr>
      <w:szCs w:val="21"/>
    </w:rPr>
  </w:style>
  <w:style w:type="character" w:styleId="Hipercze">
    <w:name w:val="Hyperlink"/>
    <w:rsid w:val="00FC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entrumopieki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opieki.szczecin.pl" TargetMode="External"/><Relationship Id="rId5" Type="http://schemas.openxmlformats.org/officeDocument/2006/relationships/hyperlink" Target="http://www.bip.centrumopieki.szczecin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1</dc:creator>
  <cp:lastModifiedBy>Monika</cp:lastModifiedBy>
  <cp:revision>2</cp:revision>
  <cp:lastPrinted>2020-12-21T11:52:00Z</cp:lastPrinted>
  <dcterms:created xsi:type="dcterms:W3CDTF">2024-12-20T10:51:00Z</dcterms:created>
  <dcterms:modified xsi:type="dcterms:W3CDTF">2024-12-20T10:51:00Z</dcterms:modified>
  <dc:language>pl-PL</dc:language>
</cp:coreProperties>
</file>